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510" w:rsidRDefault="00EB0510" w:rsidP="00EB0510">
      <w:pPr>
        <w:tabs>
          <w:tab w:val="center" w:pos="4153"/>
          <w:tab w:val="right" w:pos="7088"/>
          <w:tab w:val="right" w:pos="8306"/>
          <w:tab w:val="right" w:pos="9781"/>
        </w:tabs>
        <w:rPr>
          <w:rFonts w:ascii="Arial" w:eastAsia="SimSun" w:hAnsi="Arial" w:cs="Arial"/>
          <w:b/>
          <w:bCs/>
          <w:sz w:val="28"/>
          <w:szCs w:val="28"/>
          <w:lang w:val="en-US"/>
        </w:rPr>
      </w:pPr>
    </w:p>
    <w:p w:rsidR="00EB0510" w:rsidRPr="00EB0510" w:rsidRDefault="00EB0510" w:rsidP="00EB0510">
      <w:pPr>
        <w:tabs>
          <w:tab w:val="center" w:pos="4153"/>
          <w:tab w:val="right" w:pos="7088"/>
          <w:tab w:val="right" w:pos="8306"/>
          <w:tab w:val="right" w:pos="9781"/>
        </w:tabs>
        <w:rPr>
          <w:rFonts w:ascii="Arial" w:eastAsia="SimSun" w:hAnsi="Arial" w:cs="Arial"/>
          <w:b/>
          <w:bCs/>
          <w:sz w:val="28"/>
          <w:szCs w:val="28"/>
          <w:lang w:val="en-US"/>
        </w:rPr>
      </w:pPr>
      <w:r w:rsidRPr="00EB0510">
        <w:rPr>
          <w:rFonts w:ascii="Arial" w:eastAsia="SimSun" w:hAnsi="Arial" w:cs="Arial" w:hint="eastAsia"/>
          <w:b/>
          <w:bCs/>
          <w:sz w:val="28"/>
          <w:szCs w:val="28"/>
          <w:lang w:val="en-US"/>
        </w:rPr>
        <w:t>3GPP TSG RAN WG</w:t>
      </w:r>
      <w:r w:rsidRPr="00EB0510">
        <w:rPr>
          <w:rFonts w:ascii="Arial" w:eastAsia="SimSun" w:hAnsi="Arial" w:cs="Arial"/>
          <w:b/>
          <w:bCs/>
          <w:sz w:val="28"/>
          <w:szCs w:val="28"/>
          <w:lang w:val="en-US"/>
        </w:rPr>
        <w:t>1</w:t>
      </w:r>
      <w:r w:rsidRPr="00EB0510">
        <w:rPr>
          <w:rFonts w:ascii="Arial" w:eastAsia="SimSun" w:hAnsi="Arial" w:cs="Arial" w:hint="eastAsia"/>
          <w:b/>
          <w:bCs/>
          <w:sz w:val="28"/>
          <w:szCs w:val="28"/>
          <w:lang w:val="en-US"/>
        </w:rPr>
        <w:t xml:space="preserve"> Meeting #</w:t>
      </w:r>
      <w:r w:rsidRPr="00EB0510">
        <w:rPr>
          <w:rFonts w:ascii="Arial" w:eastAsia="SimSun" w:hAnsi="Arial" w:cs="Arial"/>
          <w:b/>
          <w:bCs/>
          <w:sz w:val="28"/>
          <w:szCs w:val="28"/>
          <w:lang w:val="en-US"/>
        </w:rPr>
        <w:t>92bis</w:t>
      </w:r>
      <w:r w:rsidRPr="00EB0510">
        <w:rPr>
          <w:rFonts w:ascii="Arial" w:eastAsia="SimSun" w:hAnsi="Arial" w:cs="Arial"/>
          <w:b/>
          <w:bCs/>
          <w:sz w:val="28"/>
          <w:szCs w:val="28"/>
          <w:lang w:val="en-US"/>
        </w:rPr>
        <w:tab/>
      </w:r>
      <w:r w:rsidRPr="00EB0510">
        <w:rPr>
          <w:rFonts w:ascii="Arial" w:eastAsia="SimSun" w:hAnsi="Arial" w:cs="Arial"/>
          <w:b/>
          <w:bCs/>
          <w:sz w:val="28"/>
          <w:szCs w:val="28"/>
          <w:lang w:val="en-US"/>
        </w:rPr>
        <w:tab/>
      </w:r>
      <w:r w:rsidRPr="00EB0510">
        <w:rPr>
          <w:rFonts w:ascii="Arial" w:eastAsia="SimSun" w:hAnsi="Arial" w:cs="Arial"/>
          <w:b/>
          <w:bCs/>
          <w:sz w:val="28"/>
          <w:szCs w:val="28"/>
          <w:lang w:val="en-US"/>
        </w:rPr>
        <w:tab/>
      </w:r>
      <w:r w:rsidRPr="00EB0510">
        <w:rPr>
          <w:rFonts w:ascii="Arial" w:eastAsia="SimSun" w:hAnsi="Arial" w:cs="Arial"/>
          <w:b/>
          <w:bCs/>
          <w:sz w:val="28"/>
          <w:szCs w:val="28"/>
        </w:rPr>
        <w:t>R1-180357</w:t>
      </w:r>
      <w:r>
        <w:rPr>
          <w:rFonts w:ascii="Arial" w:eastAsia="SimSun" w:hAnsi="Arial" w:cs="Arial"/>
          <w:b/>
          <w:bCs/>
          <w:sz w:val="28"/>
          <w:szCs w:val="28"/>
        </w:rPr>
        <w:t>8</w:t>
      </w:r>
    </w:p>
    <w:p w:rsidR="00EB0510" w:rsidRPr="00EB0510" w:rsidRDefault="00EB0510" w:rsidP="00EB0510">
      <w:pPr>
        <w:tabs>
          <w:tab w:val="left" w:pos="1701"/>
          <w:tab w:val="right" w:pos="9639"/>
        </w:tabs>
        <w:overflowPunct w:val="0"/>
        <w:autoSpaceDE w:val="0"/>
        <w:autoSpaceDN w:val="0"/>
        <w:adjustRightInd w:val="0"/>
        <w:spacing w:after="240"/>
        <w:jc w:val="both"/>
        <w:textAlignment w:val="baseline"/>
        <w:rPr>
          <w:rFonts w:ascii="Arial" w:eastAsia="SimSun" w:hAnsi="Arial" w:cs="Arial"/>
          <w:b/>
          <w:sz w:val="28"/>
          <w:szCs w:val="28"/>
          <w:lang w:eastAsia="zh-CN"/>
        </w:rPr>
      </w:pPr>
      <w:bookmarkStart w:id="0" w:name="OLE_LINK1"/>
      <w:bookmarkStart w:id="1" w:name="OLE_LINK2"/>
      <w:bookmarkStart w:id="2" w:name="OLE_LINK3"/>
      <w:bookmarkStart w:id="3" w:name="OLE_LINK70"/>
      <w:bookmarkStart w:id="4" w:name="OLE_LINK71"/>
      <w:r w:rsidRPr="00EB0510">
        <w:rPr>
          <w:rFonts w:ascii="Arial" w:eastAsia="SimSun" w:hAnsi="Arial" w:cs="Arial"/>
          <w:b/>
          <w:sz w:val="28"/>
          <w:szCs w:val="28"/>
          <w:lang w:eastAsia="zh-CN"/>
        </w:rPr>
        <w:t>Sanya, China, April 16</w:t>
      </w:r>
      <w:r w:rsidRPr="00EB0510">
        <w:rPr>
          <w:rFonts w:ascii="Arial" w:eastAsia="SimSun" w:hAnsi="Arial" w:cs="Arial"/>
          <w:b/>
          <w:sz w:val="28"/>
          <w:szCs w:val="28"/>
          <w:vertAlign w:val="superscript"/>
          <w:lang w:eastAsia="zh-CN"/>
        </w:rPr>
        <w:t>th</w:t>
      </w:r>
      <w:r w:rsidRPr="00EB0510">
        <w:rPr>
          <w:rFonts w:ascii="Arial" w:eastAsia="SimSun" w:hAnsi="Arial" w:cs="Arial"/>
          <w:b/>
          <w:sz w:val="28"/>
          <w:szCs w:val="28"/>
          <w:lang w:eastAsia="zh-CN"/>
        </w:rPr>
        <w:t xml:space="preserve"> - 20</w:t>
      </w:r>
      <w:r w:rsidRPr="00EB0510">
        <w:rPr>
          <w:rFonts w:ascii="Arial" w:eastAsia="SimSun" w:hAnsi="Arial" w:cs="Arial"/>
          <w:b/>
          <w:sz w:val="28"/>
          <w:szCs w:val="28"/>
          <w:vertAlign w:val="superscript"/>
          <w:lang w:eastAsia="zh-CN"/>
        </w:rPr>
        <w:t>th</w:t>
      </w:r>
      <w:r w:rsidRPr="00EB0510">
        <w:rPr>
          <w:rFonts w:ascii="Arial" w:eastAsia="SimSun" w:hAnsi="Arial" w:cs="Arial"/>
          <w:b/>
          <w:sz w:val="28"/>
          <w:szCs w:val="28"/>
          <w:lang w:eastAsia="zh-CN"/>
        </w:rPr>
        <w:t>, 2018</w:t>
      </w:r>
      <w:bookmarkEnd w:id="3"/>
      <w:bookmarkEnd w:id="4"/>
    </w:p>
    <w:bookmarkEnd w:id="0"/>
    <w:bookmarkEnd w:id="1"/>
    <w:bookmarkEnd w:id="2"/>
    <w:p w:rsidR="00155D77" w:rsidRPr="00155D77" w:rsidRDefault="00155D77" w:rsidP="00F42BB1">
      <w:pPr>
        <w:rPr>
          <w:rFonts w:ascii="Arial" w:hAnsi="Arial" w:cs="Arial"/>
          <w:b/>
          <w:bCs/>
          <w:sz w:val="22"/>
          <w:szCs w:val="22"/>
        </w:rPr>
      </w:pPr>
    </w:p>
    <w:p w:rsidR="00287356" w:rsidRPr="00155D77" w:rsidRDefault="00723BA9" w:rsidP="00F42BB1">
      <w:pPr>
        <w:rPr>
          <w:rFonts w:ascii="Arial" w:hAnsi="Arial" w:cs="Arial"/>
          <w:b/>
          <w:bCs/>
          <w:sz w:val="22"/>
          <w:szCs w:val="22"/>
        </w:rPr>
      </w:pPr>
      <w:r w:rsidRPr="00155D77">
        <w:rPr>
          <w:rFonts w:ascii="Arial" w:hAnsi="Arial" w:cs="Arial"/>
          <w:b/>
          <w:bCs/>
          <w:sz w:val="22"/>
          <w:szCs w:val="22"/>
        </w:rPr>
        <w:t xml:space="preserve">5GAA Working Group </w:t>
      </w:r>
      <w:r w:rsidR="008E1FEE">
        <w:rPr>
          <w:rFonts w:ascii="Arial" w:hAnsi="Arial" w:cs="Arial"/>
          <w:b/>
          <w:bCs/>
          <w:sz w:val="22"/>
          <w:szCs w:val="22"/>
        </w:rPr>
        <w:t>4 M</w:t>
      </w:r>
      <w:r w:rsidR="00F42BB1" w:rsidRPr="00155D77">
        <w:rPr>
          <w:rFonts w:ascii="Arial" w:hAnsi="Arial" w:cs="Arial"/>
          <w:b/>
          <w:bCs/>
          <w:sz w:val="22"/>
          <w:szCs w:val="22"/>
        </w:rPr>
        <w:t>eeting</w:t>
      </w:r>
      <w:r w:rsidR="00F42BB1" w:rsidRPr="00155D77">
        <w:rPr>
          <w:rFonts w:ascii="Arial" w:hAnsi="Arial" w:cs="Arial"/>
          <w:b/>
          <w:bCs/>
          <w:sz w:val="22"/>
          <w:szCs w:val="22"/>
        </w:rPr>
        <w:tab/>
        <w:t xml:space="preserve">            </w:t>
      </w:r>
      <w:r w:rsidR="00030785" w:rsidRPr="00155D77">
        <w:rPr>
          <w:rFonts w:ascii="Arial" w:hAnsi="Arial" w:cs="Arial"/>
          <w:b/>
          <w:bCs/>
          <w:sz w:val="22"/>
          <w:szCs w:val="22"/>
        </w:rPr>
        <w:tab/>
      </w:r>
      <w:r w:rsidR="00030785" w:rsidRPr="00155D77">
        <w:rPr>
          <w:rFonts w:ascii="Arial" w:hAnsi="Arial" w:cs="Arial"/>
          <w:b/>
          <w:bCs/>
          <w:sz w:val="22"/>
          <w:szCs w:val="22"/>
        </w:rPr>
        <w:tab/>
      </w:r>
      <w:r w:rsidR="00155D77" w:rsidRPr="00155D77">
        <w:rPr>
          <w:rFonts w:ascii="Arial" w:hAnsi="Arial" w:cs="Arial"/>
          <w:b/>
          <w:bCs/>
          <w:sz w:val="22"/>
          <w:szCs w:val="22"/>
        </w:rPr>
        <w:tab/>
      </w:r>
      <w:r w:rsidR="00155D77" w:rsidRPr="00155D77">
        <w:rPr>
          <w:rFonts w:ascii="Arial" w:hAnsi="Arial" w:cs="Arial"/>
          <w:b/>
          <w:bCs/>
          <w:sz w:val="22"/>
          <w:szCs w:val="22"/>
        </w:rPr>
        <w:tab/>
      </w:r>
      <w:r w:rsidR="00155D77" w:rsidRPr="00155D77">
        <w:rPr>
          <w:rFonts w:ascii="Arial" w:hAnsi="Arial" w:cs="Arial"/>
          <w:b/>
          <w:bCs/>
          <w:sz w:val="22"/>
          <w:szCs w:val="22"/>
        </w:rPr>
        <w:tab/>
      </w:r>
      <w:r w:rsidR="00155D77" w:rsidRPr="00155D77">
        <w:rPr>
          <w:rFonts w:ascii="Arial" w:hAnsi="Arial" w:cs="Arial"/>
          <w:b/>
          <w:bCs/>
          <w:sz w:val="22"/>
          <w:szCs w:val="22"/>
        </w:rPr>
        <w:tab/>
        <w:t>S</w:t>
      </w:r>
      <w:r w:rsidR="008B4475" w:rsidRPr="00155D77">
        <w:rPr>
          <w:rFonts w:ascii="Arial" w:hAnsi="Arial" w:cs="Arial"/>
          <w:b/>
          <w:bCs/>
          <w:sz w:val="22"/>
          <w:szCs w:val="22"/>
        </w:rPr>
        <w:t>-</w:t>
      </w:r>
      <w:r w:rsidR="002E2969" w:rsidRPr="00155D77">
        <w:rPr>
          <w:rFonts w:ascii="Arial" w:hAnsi="Arial" w:cs="Arial"/>
          <w:b/>
          <w:bCs/>
          <w:sz w:val="22"/>
          <w:szCs w:val="22"/>
        </w:rPr>
        <w:t>18</w:t>
      </w:r>
      <w:r w:rsidR="00155D77" w:rsidRPr="00155D77">
        <w:rPr>
          <w:rFonts w:ascii="Arial" w:hAnsi="Arial" w:cs="Arial"/>
          <w:b/>
          <w:bCs/>
          <w:sz w:val="22"/>
          <w:szCs w:val="22"/>
        </w:rPr>
        <w:t>0039</w:t>
      </w:r>
      <w:r w:rsidR="002E2969" w:rsidRPr="00155D77">
        <w:rPr>
          <w:rFonts w:ascii="Arial" w:hAnsi="Arial" w:cs="Arial"/>
          <w:b/>
          <w:bCs/>
          <w:sz w:val="22"/>
          <w:szCs w:val="22"/>
        </w:rPr>
        <w:t xml:space="preserve">                                          </w:t>
      </w:r>
    </w:p>
    <w:p w:rsidR="00463675" w:rsidRPr="00155D77" w:rsidRDefault="00723BA9" w:rsidP="00723BA9">
      <w:pPr>
        <w:tabs>
          <w:tab w:val="left" w:pos="567"/>
        </w:tabs>
        <w:snapToGrid w:val="0"/>
        <w:rPr>
          <w:rFonts w:ascii="Arial" w:hAnsi="Arial" w:cs="Arial"/>
          <w:b/>
          <w:sz w:val="22"/>
          <w:szCs w:val="22"/>
        </w:rPr>
      </w:pPr>
      <w:r w:rsidRPr="00155D77">
        <w:rPr>
          <w:rFonts w:ascii="Arial" w:hAnsi="Arial" w:cs="Arial"/>
          <w:b/>
          <w:sz w:val="22"/>
          <w:szCs w:val="22"/>
        </w:rPr>
        <w:t>Munich, Germany</w:t>
      </w:r>
      <w:r w:rsidR="00EB0510">
        <w:rPr>
          <w:rFonts w:ascii="Arial" w:hAnsi="Arial" w:cs="Arial"/>
          <w:b/>
          <w:sz w:val="22"/>
          <w:szCs w:val="22"/>
        </w:rPr>
        <w:t xml:space="preserve">, </w:t>
      </w:r>
      <w:r w:rsidRPr="00155D77">
        <w:rPr>
          <w:rFonts w:ascii="Arial" w:hAnsi="Arial" w:cs="Arial"/>
          <w:b/>
          <w:sz w:val="22"/>
          <w:szCs w:val="22"/>
        </w:rPr>
        <w:t>February 5</w:t>
      </w:r>
      <w:r w:rsidR="00155D77" w:rsidRPr="00155D77">
        <w:rPr>
          <w:rFonts w:ascii="Arial" w:hAnsi="Arial" w:cs="Arial"/>
          <w:b/>
          <w:sz w:val="22"/>
          <w:szCs w:val="22"/>
        </w:rPr>
        <w:t>-</w:t>
      </w:r>
      <w:r w:rsidRPr="00155D77">
        <w:rPr>
          <w:rFonts w:ascii="Arial" w:hAnsi="Arial" w:cs="Arial"/>
          <w:b/>
          <w:sz w:val="22"/>
          <w:szCs w:val="22"/>
        </w:rPr>
        <w:t>7, 2018</w:t>
      </w:r>
    </w:p>
    <w:p w:rsidR="00F42BB1" w:rsidRPr="00155D77" w:rsidRDefault="00F42BB1">
      <w:pPr>
        <w:spacing w:after="60"/>
        <w:ind w:left="1985" w:hanging="1985"/>
        <w:rPr>
          <w:rFonts w:ascii="Arial" w:hAnsi="Arial" w:cs="Arial"/>
          <w:b/>
          <w:sz w:val="22"/>
          <w:szCs w:val="22"/>
        </w:rPr>
      </w:pP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Title:</w:t>
      </w:r>
      <w:r w:rsidRPr="00155D77">
        <w:rPr>
          <w:rFonts w:ascii="Arial" w:hAnsi="Arial" w:cs="Arial"/>
          <w:b/>
          <w:sz w:val="22"/>
          <w:szCs w:val="22"/>
        </w:rPr>
        <w:tab/>
      </w:r>
      <w:r w:rsidR="001E0CBE" w:rsidRPr="00155D77">
        <w:rPr>
          <w:rFonts w:ascii="Arial" w:hAnsi="Arial" w:cs="Arial"/>
          <w:sz w:val="22"/>
          <w:szCs w:val="22"/>
        </w:rPr>
        <w:t xml:space="preserve">Reply to </w:t>
      </w:r>
      <w:r w:rsidR="001E0CBE" w:rsidRPr="00155D77">
        <w:rPr>
          <w:rFonts w:ascii="Arial" w:hAnsi="Arial" w:cs="Arial"/>
          <w:sz w:val="22"/>
          <w:szCs w:val="22"/>
          <w:lang w:eastAsia="ko-KR"/>
        </w:rPr>
        <w:t>LS on eV2X evaluation methodology</w:t>
      </w: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Response to:</w:t>
      </w:r>
      <w:r w:rsidRPr="00155D77">
        <w:rPr>
          <w:rFonts w:ascii="Arial" w:hAnsi="Arial" w:cs="Arial"/>
          <w:bCs/>
          <w:sz w:val="22"/>
          <w:szCs w:val="22"/>
        </w:rPr>
        <w:tab/>
      </w:r>
      <w:r w:rsidR="00237012" w:rsidRPr="00155D77">
        <w:rPr>
          <w:rFonts w:ascii="Arial" w:hAnsi="Arial" w:cs="Arial"/>
          <w:sz w:val="22"/>
          <w:szCs w:val="22"/>
          <w:lang w:eastAsia="ko-KR"/>
        </w:rPr>
        <w:t>LS on eV2X evaluation methodology</w:t>
      </w:r>
    </w:p>
    <w:p w:rsidR="00463675" w:rsidRPr="00155D77" w:rsidRDefault="00F42BB1" w:rsidP="00237012">
      <w:pPr>
        <w:spacing w:after="60"/>
        <w:ind w:left="1985" w:hanging="1985"/>
        <w:rPr>
          <w:rFonts w:ascii="Arial" w:hAnsi="Arial" w:cs="Arial"/>
          <w:bCs/>
          <w:sz w:val="22"/>
          <w:szCs w:val="22"/>
        </w:rPr>
      </w:pPr>
      <w:r w:rsidRPr="00155D77">
        <w:rPr>
          <w:rFonts w:ascii="Arial" w:hAnsi="Arial" w:cs="Arial"/>
          <w:b/>
          <w:sz w:val="22"/>
          <w:szCs w:val="22"/>
        </w:rPr>
        <w:t>W</w:t>
      </w:r>
      <w:r w:rsidR="00463675" w:rsidRPr="00155D77">
        <w:rPr>
          <w:rFonts w:ascii="Arial" w:hAnsi="Arial" w:cs="Arial"/>
          <w:b/>
          <w:sz w:val="22"/>
          <w:szCs w:val="22"/>
        </w:rPr>
        <w:t>ork Item:</w:t>
      </w:r>
      <w:r w:rsidR="00463675" w:rsidRPr="00155D77">
        <w:rPr>
          <w:rFonts w:ascii="Arial" w:hAnsi="Arial" w:cs="Arial"/>
          <w:bCs/>
          <w:sz w:val="22"/>
          <w:szCs w:val="22"/>
        </w:rPr>
        <w:tab/>
      </w:r>
      <w:r w:rsidR="00237012" w:rsidRPr="00155D77">
        <w:rPr>
          <w:rFonts w:ascii="Arial" w:hAnsi="Arial" w:cs="Arial"/>
          <w:bCs/>
          <w:sz w:val="22"/>
          <w:szCs w:val="22"/>
        </w:rPr>
        <w:t>FS_LTE_NR_V2X_eval</w:t>
      </w:r>
    </w:p>
    <w:p w:rsidR="00463675" w:rsidRPr="00155D77" w:rsidRDefault="00463675">
      <w:pPr>
        <w:spacing w:after="60"/>
        <w:ind w:left="1985" w:hanging="1985"/>
        <w:rPr>
          <w:rFonts w:ascii="Arial" w:hAnsi="Arial" w:cs="Arial"/>
          <w:bCs/>
          <w:sz w:val="22"/>
          <w:szCs w:val="22"/>
        </w:rPr>
      </w:pPr>
    </w:p>
    <w:p w:rsidR="00463675" w:rsidRPr="00155D77" w:rsidRDefault="00463675">
      <w:pPr>
        <w:spacing w:after="60"/>
        <w:ind w:left="1985" w:hanging="1985"/>
        <w:rPr>
          <w:rFonts w:ascii="Arial" w:hAnsi="Arial" w:cs="Arial"/>
          <w:bCs/>
          <w:sz w:val="22"/>
          <w:szCs w:val="22"/>
        </w:rPr>
      </w:pPr>
      <w:r w:rsidRPr="00155D77">
        <w:rPr>
          <w:rFonts w:ascii="Arial" w:hAnsi="Arial" w:cs="Arial"/>
          <w:b/>
          <w:bCs/>
          <w:sz w:val="22"/>
          <w:szCs w:val="22"/>
        </w:rPr>
        <w:t>Source</w:t>
      </w:r>
      <w:r w:rsidRPr="00155D77">
        <w:rPr>
          <w:rFonts w:ascii="Arial" w:hAnsi="Arial" w:cs="Arial"/>
          <w:bCs/>
          <w:sz w:val="22"/>
          <w:szCs w:val="22"/>
        </w:rPr>
        <w:t>:</w:t>
      </w:r>
      <w:r w:rsidRPr="00155D77">
        <w:rPr>
          <w:rFonts w:ascii="Arial" w:hAnsi="Arial" w:cs="Arial"/>
          <w:bCs/>
          <w:sz w:val="22"/>
          <w:szCs w:val="22"/>
        </w:rPr>
        <w:tab/>
      </w:r>
      <w:r w:rsidR="00F42BB1" w:rsidRPr="00155D77">
        <w:rPr>
          <w:rFonts w:ascii="Arial" w:hAnsi="Arial" w:cs="Arial"/>
          <w:bCs/>
          <w:sz w:val="22"/>
          <w:szCs w:val="22"/>
        </w:rPr>
        <w:t>5GAA WG</w:t>
      </w:r>
      <w:r w:rsidR="00155D77" w:rsidRPr="00155D77">
        <w:rPr>
          <w:rFonts w:ascii="Arial" w:hAnsi="Arial" w:cs="Arial"/>
          <w:bCs/>
          <w:sz w:val="22"/>
          <w:szCs w:val="22"/>
        </w:rPr>
        <w:t>4</w:t>
      </w: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To:</w:t>
      </w:r>
      <w:r w:rsidRPr="00155D77">
        <w:rPr>
          <w:rFonts w:ascii="Arial" w:hAnsi="Arial" w:cs="Arial"/>
          <w:bCs/>
          <w:sz w:val="22"/>
          <w:szCs w:val="22"/>
        </w:rPr>
        <w:tab/>
      </w:r>
      <w:r w:rsidR="00237012" w:rsidRPr="00155D77">
        <w:rPr>
          <w:rFonts w:ascii="Arial" w:hAnsi="Arial" w:cs="Arial"/>
          <w:bCs/>
          <w:sz w:val="22"/>
          <w:szCs w:val="22"/>
          <w:lang w:eastAsia="ko-KR"/>
        </w:rPr>
        <w:t xml:space="preserve">3GPP TSG </w:t>
      </w:r>
      <w:r w:rsidR="00237012" w:rsidRPr="00155D77">
        <w:rPr>
          <w:rFonts w:ascii="Arial" w:hAnsi="Arial" w:cs="Arial"/>
          <w:bCs/>
          <w:sz w:val="22"/>
          <w:szCs w:val="22"/>
        </w:rPr>
        <w:t>RAN WG</w:t>
      </w:r>
      <w:r w:rsidR="00237012" w:rsidRPr="00155D77">
        <w:rPr>
          <w:rFonts w:ascii="Arial" w:hAnsi="Arial" w:cs="Arial"/>
          <w:bCs/>
          <w:sz w:val="22"/>
          <w:szCs w:val="22"/>
          <w:lang w:eastAsia="ko-KR"/>
        </w:rPr>
        <w:t>1</w:t>
      </w:r>
    </w:p>
    <w:p w:rsidR="00463675" w:rsidRPr="00155D77" w:rsidRDefault="00463675">
      <w:pPr>
        <w:spacing w:after="60"/>
        <w:ind w:left="1985" w:hanging="1985"/>
        <w:rPr>
          <w:rFonts w:ascii="Arial" w:hAnsi="Arial" w:cs="Arial"/>
          <w:color w:val="1F497D"/>
          <w:sz w:val="22"/>
          <w:szCs w:val="22"/>
          <w:highlight w:val="yellow"/>
          <w:lang w:val="en-US"/>
        </w:rPr>
      </w:pPr>
      <w:r w:rsidRPr="00155D77">
        <w:rPr>
          <w:rFonts w:ascii="Arial" w:hAnsi="Arial" w:cs="Arial"/>
          <w:b/>
          <w:sz w:val="22"/>
          <w:szCs w:val="22"/>
        </w:rPr>
        <w:t>Cc:</w:t>
      </w:r>
      <w:r w:rsidRPr="00155D77">
        <w:rPr>
          <w:rFonts w:ascii="Arial" w:hAnsi="Arial" w:cs="Arial"/>
          <w:bCs/>
          <w:sz w:val="22"/>
          <w:szCs w:val="22"/>
        </w:rPr>
        <w:tab/>
      </w:r>
      <w:r w:rsidR="0050556C" w:rsidRPr="00155D77">
        <w:rPr>
          <w:rFonts w:ascii="Arial" w:hAnsi="Arial" w:cs="Arial"/>
          <w:bCs/>
          <w:sz w:val="22"/>
          <w:szCs w:val="22"/>
        </w:rPr>
        <w:t>5GAA WG</w:t>
      </w:r>
      <w:r w:rsidR="00155D77" w:rsidRPr="00155D77">
        <w:rPr>
          <w:rFonts w:ascii="Arial" w:hAnsi="Arial" w:cs="Arial"/>
          <w:bCs/>
          <w:sz w:val="22"/>
          <w:szCs w:val="22"/>
        </w:rPr>
        <w:t>2</w:t>
      </w:r>
      <w:r w:rsidR="00DC3738" w:rsidRPr="00155D77">
        <w:rPr>
          <w:rFonts w:ascii="Arial" w:hAnsi="Arial" w:cs="Arial"/>
          <w:bCs/>
          <w:sz w:val="22"/>
          <w:szCs w:val="22"/>
        </w:rPr>
        <w:t>, 5GAA WG5</w:t>
      </w:r>
      <w:r w:rsidR="001315DC" w:rsidRPr="00155D77">
        <w:rPr>
          <w:rFonts w:ascii="Arial" w:hAnsi="Arial" w:cs="Arial"/>
          <w:bCs/>
          <w:sz w:val="22"/>
          <w:szCs w:val="22"/>
        </w:rPr>
        <w:t>, 3GPP RAN</w:t>
      </w:r>
    </w:p>
    <w:p w:rsidR="001315DC" w:rsidRPr="00155D77" w:rsidRDefault="001315DC">
      <w:pPr>
        <w:spacing w:after="60"/>
        <w:ind w:left="1985" w:hanging="1985"/>
        <w:rPr>
          <w:rFonts w:ascii="Arial" w:hAnsi="Arial" w:cs="Arial"/>
          <w:bCs/>
          <w:sz w:val="22"/>
          <w:szCs w:val="22"/>
          <w:lang w:val="en-US"/>
        </w:rPr>
      </w:pPr>
    </w:p>
    <w:p w:rsidR="00463675" w:rsidRPr="00D51C08" w:rsidRDefault="00463675" w:rsidP="00174FE9">
      <w:pPr>
        <w:tabs>
          <w:tab w:val="left" w:pos="2268"/>
        </w:tabs>
        <w:rPr>
          <w:rFonts w:ascii="Arial" w:hAnsi="Arial" w:cs="Arial"/>
          <w:bCs/>
          <w:sz w:val="22"/>
          <w:szCs w:val="22"/>
        </w:rPr>
      </w:pPr>
      <w:r w:rsidRPr="00D51C08">
        <w:rPr>
          <w:rFonts w:ascii="Arial" w:hAnsi="Arial" w:cs="Arial"/>
          <w:b/>
          <w:sz w:val="22"/>
          <w:szCs w:val="22"/>
        </w:rPr>
        <w:t>Contact Person:</w:t>
      </w:r>
      <w:r w:rsidR="00155D77" w:rsidRPr="00D51C08">
        <w:rPr>
          <w:rFonts w:ascii="Arial" w:hAnsi="Arial" w:cs="Arial"/>
          <w:bCs/>
          <w:sz w:val="22"/>
          <w:szCs w:val="22"/>
        </w:rPr>
        <w:t xml:space="preserve">        </w:t>
      </w:r>
      <w:r w:rsidR="00155D77" w:rsidRPr="00D51C08">
        <w:rPr>
          <w:rFonts w:ascii="Arial" w:hAnsi="Arial" w:cs="Arial"/>
          <w:sz w:val="22"/>
          <w:szCs w:val="22"/>
        </w:rPr>
        <w:t>Papathanassiou</w:t>
      </w:r>
      <w:r w:rsidR="00BC2DDE" w:rsidRPr="00D51C08">
        <w:rPr>
          <w:rFonts w:ascii="Arial" w:hAnsi="Arial" w:cs="Arial"/>
          <w:sz w:val="22"/>
          <w:szCs w:val="22"/>
        </w:rPr>
        <w:t xml:space="preserve">, </w:t>
      </w:r>
      <w:r w:rsidR="00155D77" w:rsidRPr="00D51C08">
        <w:rPr>
          <w:rFonts w:ascii="Arial" w:hAnsi="Arial" w:cs="Arial"/>
          <w:sz w:val="22"/>
          <w:szCs w:val="22"/>
        </w:rPr>
        <w:t>Apostolos </w:t>
      </w:r>
    </w:p>
    <w:p w:rsidR="00155D77" w:rsidRPr="00155D77" w:rsidRDefault="00155D77" w:rsidP="00155D77">
      <w:pPr>
        <w:rPr>
          <w:rFonts w:ascii="Arial" w:hAnsi="Arial" w:cs="Arial"/>
          <w:sz w:val="22"/>
          <w:szCs w:val="22"/>
          <w:lang w:val="en-US"/>
        </w:rPr>
      </w:pPr>
      <w:r w:rsidRPr="00155D77">
        <w:rPr>
          <w:rFonts w:ascii="Arial" w:hAnsi="Arial" w:cs="Arial"/>
          <w:b/>
          <w:sz w:val="22"/>
          <w:szCs w:val="22"/>
          <w:lang w:val="en-US"/>
        </w:rPr>
        <w:t xml:space="preserve">E-mail Address:        </w:t>
      </w:r>
      <w:r w:rsidRPr="00155D77">
        <w:rPr>
          <w:rFonts w:ascii="Arial" w:eastAsia="Times New Roman" w:hAnsi="Arial" w:cs="Arial"/>
          <w:color w:val="000000"/>
          <w:sz w:val="22"/>
          <w:szCs w:val="22"/>
          <w:lang w:val="en-US"/>
        </w:rPr>
        <w:t>apostolos.papathanassiou@intel.com</w:t>
      </w:r>
      <w:r w:rsidRPr="00155D77">
        <w:rPr>
          <w:rFonts w:ascii="Arial" w:hAnsi="Arial" w:cs="Arial"/>
          <w:sz w:val="22"/>
          <w:szCs w:val="22"/>
          <w:lang w:val="en-US"/>
        </w:rPr>
        <w:tab/>
      </w:r>
      <w:r w:rsidRPr="00155D77">
        <w:rPr>
          <w:rFonts w:ascii="Arial" w:hAnsi="Arial" w:cs="Arial"/>
          <w:sz w:val="22"/>
          <w:szCs w:val="22"/>
          <w:lang w:val="en-US"/>
        </w:rPr>
        <w:tab/>
      </w:r>
    </w:p>
    <w:p w:rsidR="00463675" w:rsidRPr="00155D77" w:rsidRDefault="00463675" w:rsidP="00155D77">
      <w:pPr>
        <w:pStyle w:val="Heading7"/>
        <w:tabs>
          <w:tab w:val="left" w:pos="2268"/>
        </w:tabs>
        <w:ind w:left="0"/>
        <w:rPr>
          <w:rFonts w:cs="Arial"/>
          <w:b w:val="0"/>
          <w:bCs/>
          <w:sz w:val="22"/>
          <w:szCs w:val="22"/>
          <w:lang w:val="en-US"/>
        </w:rPr>
      </w:pPr>
    </w:p>
    <w:p w:rsidR="00463675" w:rsidRPr="00155D77" w:rsidRDefault="00463675">
      <w:pPr>
        <w:spacing w:after="60"/>
        <w:ind w:left="1985" w:hanging="1985"/>
        <w:rPr>
          <w:rFonts w:ascii="Arial" w:hAnsi="Arial" w:cs="Arial"/>
          <w:sz w:val="22"/>
          <w:szCs w:val="22"/>
          <w:lang w:val="en-US" w:eastAsia="ko-KR"/>
        </w:rPr>
      </w:pPr>
    </w:p>
    <w:p w:rsidR="00601408" w:rsidRPr="00155D77" w:rsidRDefault="00923E7C" w:rsidP="00923E7C">
      <w:pPr>
        <w:tabs>
          <w:tab w:val="left" w:pos="2268"/>
        </w:tabs>
        <w:rPr>
          <w:rFonts w:ascii="Arial" w:hAnsi="Arial" w:cs="Arial"/>
          <w:sz w:val="22"/>
          <w:szCs w:val="22"/>
          <w:lang w:eastAsia="ko-KR"/>
        </w:rPr>
      </w:pPr>
      <w:r w:rsidRPr="00155D77">
        <w:rPr>
          <w:rFonts w:ascii="Arial" w:hAnsi="Arial" w:cs="Arial"/>
          <w:b/>
          <w:sz w:val="22"/>
          <w:szCs w:val="22"/>
          <w:lang w:eastAsia="ko-KR"/>
        </w:rPr>
        <w:t xml:space="preserve">Send any </w:t>
      </w:r>
      <w:r w:rsidR="00155D77" w:rsidRPr="00155D77">
        <w:rPr>
          <w:rFonts w:ascii="Arial" w:hAnsi="Arial" w:cs="Arial"/>
          <w:b/>
          <w:sz w:val="22"/>
          <w:szCs w:val="22"/>
          <w:lang w:eastAsia="ko-KR"/>
        </w:rPr>
        <w:t xml:space="preserve">reply LS to: </w:t>
      </w:r>
      <w:r w:rsidR="00155D77" w:rsidRPr="00155D77">
        <w:rPr>
          <w:rFonts w:ascii="Arial" w:hAnsi="Arial" w:cs="Arial"/>
          <w:sz w:val="22"/>
          <w:szCs w:val="22"/>
          <w:lang w:eastAsia="ko-KR"/>
        </w:rPr>
        <w:t xml:space="preserve"> </w:t>
      </w:r>
      <w:r w:rsidR="00601408" w:rsidRPr="00155D77">
        <w:rPr>
          <w:rFonts w:ascii="Arial" w:hAnsi="Arial" w:cs="Arial"/>
          <w:sz w:val="22"/>
          <w:szCs w:val="22"/>
          <w:lang w:eastAsia="ko-KR"/>
        </w:rPr>
        <w:t>5GAA Liaison</w:t>
      </w:r>
    </w:p>
    <w:p w:rsidR="00923E7C" w:rsidRPr="00155D77" w:rsidRDefault="00155D77" w:rsidP="00923E7C">
      <w:pPr>
        <w:tabs>
          <w:tab w:val="left" w:pos="2268"/>
        </w:tabs>
        <w:rPr>
          <w:rFonts w:ascii="Arial" w:hAnsi="Arial" w:cs="Arial"/>
          <w:sz w:val="22"/>
          <w:szCs w:val="22"/>
          <w:lang w:eastAsia="ko-KR"/>
        </w:rPr>
      </w:pPr>
      <w:r w:rsidRPr="00155D77">
        <w:rPr>
          <w:rFonts w:ascii="Arial" w:hAnsi="Arial" w:cs="Arial"/>
          <w:b/>
          <w:sz w:val="22"/>
          <w:szCs w:val="22"/>
          <w:lang w:eastAsia="ko-KR"/>
        </w:rPr>
        <w:t>E-mail Address:</w:t>
      </w:r>
      <w:r w:rsidRPr="00155D77">
        <w:rPr>
          <w:rFonts w:ascii="Arial" w:hAnsi="Arial" w:cs="Arial"/>
          <w:sz w:val="22"/>
          <w:szCs w:val="22"/>
          <w:lang w:eastAsia="ko-KR"/>
        </w:rPr>
        <w:t xml:space="preserve">           </w:t>
      </w:r>
      <w:hyperlink r:id="rId8" w:history="1">
        <w:r w:rsidR="00601408" w:rsidRPr="00155D77">
          <w:rPr>
            <w:rFonts w:ascii="Arial" w:hAnsi="Arial" w:cs="Arial"/>
            <w:sz w:val="22"/>
            <w:szCs w:val="22"/>
            <w:lang w:eastAsia="ko-KR"/>
          </w:rPr>
          <w:t>5gaa-liaison@5gaa.org</w:t>
        </w:r>
      </w:hyperlink>
      <w:r w:rsidR="00601408" w:rsidRPr="00155D77">
        <w:rPr>
          <w:rFonts w:ascii="Arial" w:hAnsi="Arial" w:cs="Arial"/>
          <w:sz w:val="22"/>
          <w:szCs w:val="22"/>
          <w:lang w:eastAsia="ko-KR"/>
        </w:rPr>
        <w:t xml:space="preserve"> </w:t>
      </w:r>
    </w:p>
    <w:p w:rsidR="00923E7C" w:rsidRPr="00155D77" w:rsidRDefault="00923E7C">
      <w:pPr>
        <w:spacing w:after="60"/>
        <w:ind w:left="1985" w:hanging="1985"/>
        <w:rPr>
          <w:rFonts w:ascii="Arial" w:hAnsi="Arial" w:cs="Arial"/>
          <w:sz w:val="22"/>
          <w:szCs w:val="22"/>
          <w:lang w:eastAsia="ko-KR"/>
        </w:rPr>
      </w:pPr>
    </w:p>
    <w:p w:rsidR="00463675" w:rsidRPr="00155D77" w:rsidRDefault="00463675">
      <w:pPr>
        <w:spacing w:after="60"/>
        <w:ind w:left="1985" w:hanging="1985"/>
        <w:rPr>
          <w:rFonts w:ascii="Arial" w:hAnsi="Arial" w:cs="Arial"/>
          <w:sz w:val="22"/>
          <w:szCs w:val="22"/>
          <w:lang w:eastAsia="ko-KR"/>
        </w:rPr>
      </w:pPr>
      <w:r w:rsidRPr="00155D77">
        <w:rPr>
          <w:rFonts w:ascii="Arial" w:hAnsi="Arial" w:cs="Arial"/>
          <w:sz w:val="22"/>
          <w:szCs w:val="22"/>
          <w:lang w:eastAsia="ko-KR"/>
        </w:rPr>
        <w:t>Attachments:</w:t>
      </w:r>
      <w:r w:rsidR="009E6640" w:rsidRPr="00155D77">
        <w:rPr>
          <w:rFonts w:ascii="Arial" w:hAnsi="Arial" w:cs="Arial"/>
          <w:sz w:val="22"/>
          <w:szCs w:val="22"/>
          <w:lang w:eastAsia="ko-KR"/>
        </w:rPr>
        <w:t xml:space="preserve"> </w:t>
      </w:r>
      <w:r w:rsidR="002E2969" w:rsidRPr="00155D77">
        <w:rPr>
          <w:rFonts w:ascii="Arial" w:hAnsi="Arial" w:cs="Arial"/>
          <w:sz w:val="22"/>
          <w:szCs w:val="22"/>
          <w:lang w:eastAsia="ko-KR"/>
        </w:rPr>
        <w:t>None</w:t>
      </w:r>
    </w:p>
    <w:p w:rsidR="00463675" w:rsidRPr="00155D77" w:rsidRDefault="00463675">
      <w:pPr>
        <w:pBdr>
          <w:bottom w:val="single" w:sz="4" w:space="1" w:color="auto"/>
        </w:pBdr>
        <w:rPr>
          <w:rFonts w:ascii="Arial" w:hAnsi="Arial" w:cs="Arial"/>
          <w:sz w:val="22"/>
          <w:szCs w:val="22"/>
        </w:rPr>
      </w:pPr>
    </w:p>
    <w:p w:rsidR="00463675" w:rsidRPr="00155D77" w:rsidRDefault="00463675">
      <w:pPr>
        <w:rPr>
          <w:rFonts w:ascii="Arial" w:hAnsi="Arial" w:cs="Arial"/>
          <w:sz w:val="22"/>
          <w:szCs w:val="22"/>
        </w:rPr>
      </w:pPr>
    </w:p>
    <w:p w:rsidR="00463675" w:rsidRPr="00155D77" w:rsidRDefault="00463675" w:rsidP="00F42BB1">
      <w:pPr>
        <w:spacing w:after="240" w:line="276" w:lineRule="auto"/>
        <w:rPr>
          <w:rFonts w:ascii="Arial" w:hAnsi="Arial" w:cs="Arial"/>
          <w:b/>
          <w:sz w:val="22"/>
          <w:szCs w:val="22"/>
        </w:rPr>
      </w:pPr>
      <w:r w:rsidRPr="00155D77">
        <w:rPr>
          <w:rFonts w:ascii="Arial" w:hAnsi="Arial" w:cs="Arial"/>
          <w:b/>
          <w:sz w:val="22"/>
          <w:szCs w:val="22"/>
        </w:rPr>
        <w:t>1. Overall Description:</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5GAA thanks 3GPP RAN1 for their LS [1] related to the ongoing 3GPP RAN1 SI on “evaluation methodology of new V2X use cases for LTE and NR”. </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discussed the LS content and the potential information which could be helpful to 3GPP RAN1 to perform their tasks of evaluation of new V2X use cases.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as a market representation partner has by its car industry partners in principle the knowledge and appreciates to have the opportunity to respond to your LS, and help to support the intended evaluation of new V2X use cases against existing LTE and potential new NR based solutions.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noted that the status report from last RAN plenary in RP-172806 indicates a finalization of the SI in March 2018 already.</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Considering the above, 5GAA informs 3GPP RAN1 that 5GAA has not yet completed detailed requirements related to advanced use cases. 5GAA further would like to inform that it aims finalizing this work by mid 2018.</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Finally, 5GAA has not yet completed identification of </w:t>
      </w:r>
      <w:r w:rsidR="006E332C" w:rsidRPr="00155D77">
        <w:rPr>
          <w:rFonts w:ascii="Arial" w:hAnsi="Arial" w:cs="Arial"/>
          <w:sz w:val="22"/>
          <w:szCs w:val="22"/>
        </w:rPr>
        <w:t xml:space="preserve">additional ITS </w:t>
      </w:r>
      <w:r w:rsidRPr="00155D77">
        <w:rPr>
          <w:rFonts w:ascii="Arial" w:hAnsi="Arial" w:cs="Arial"/>
          <w:sz w:val="22"/>
          <w:szCs w:val="22"/>
        </w:rPr>
        <w:t xml:space="preserve">spectrum </w:t>
      </w:r>
      <w:r w:rsidR="006E332C" w:rsidRPr="00155D77">
        <w:rPr>
          <w:rFonts w:ascii="Arial" w:hAnsi="Arial" w:cs="Arial"/>
          <w:sz w:val="22"/>
          <w:szCs w:val="22"/>
        </w:rPr>
        <w:t xml:space="preserve">(that can be used for PC5 or Uu) </w:t>
      </w:r>
      <w:r w:rsidRPr="00155D77">
        <w:rPr>
          <w:rFonts w:ascii="Arial" w:hAnsi="Arial" w:cs="Arial"/>
          <w:sz w:val="22"/>
          <w:szCs w:val="22"/>
        </w:rPr>
        <w:t xml:space="preserve">for advanced C-V2X use cases and in particular has not identified Use Cases which require going into the 60 GHz ITS spectrum in near </w:t>
      </w:r>
      <w:r w:rsidRPr="00F405BD">
        <w:rPr>
          <w:rFonts w:ascii="Arial" w:hAnsi="Arial" w:cs="Arial"/>
          <w:sz w:val="22"/>
          <w:szCs w:val="22"/>
        </w:rPr>
        <w:t>future.</w:t>
      </w:r>
      <w:r w:rsidRPr="00155D77">
        <w:rPr>
          <w:rFonts w:ascii="Arial" w:hAnsi="Arial" w:cs="Arial"/>
          <w:sz w:val="22"/>
          <w:szCs w:val="22"/>
        </w:rPr>
        <w:t xml:space="preserve"> Nevertheless, 5GAA understands that</w:t>
      </w:r>
      <w:r w:rsidR="006E332C" w:rsidRPr="00155D77">
        <w:rPr>
          <w:rFonts w:ascii="Arial" w:hAnsi="Arial" w:cs="Arial"/>
          <w:sz w:val="22"/>
          <w:szCs w:val="22"/>
        </w:rPr>
        <w:t>, as far as the service requirement can be fulfilled,</w:t>
      </w:r>
      <w:r w:rsidRPr="00155D77">
        <w:rPr>
          <w:rFonts w:ascii="Arial" w:hAnsi="Arial" w:cs="Arial"/>
          <w:sz w:val="22"/>
          <w:szCs w:val="22"/>
        </w:rPr>
        <w:t xml:space="preserve"> any MNO spectrum is suitable for communication through the Uu interface supporting V2X use cases that are subject to the selection by MNOs.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lastRenderedPageBreak/>
        <w:t>5GAA wants to express their appreciation to 3GPP to continue the technology evolution of C-V2X and will come back to 3GPP RAN/RAN1 with concrete requirements for advanced use cases in due time.</w:t>
      </w:r>
    </w:p>
    <w:p w:rsidR="002E2969" w:rsidRPr="00155D77" w:rsidRDefault="00A85CBC" w:rsidP="00155D77">
      <w:pPr>
        <w:spacing w:after="240" w:line="276" w:lineRule="auto"/>
        <w:jc w:val="both"/>
        <w:rPr>
          <w:rFonts w:ascii="Arial" w:hAnsi="Arial" w:cs="Arial"/>
          <w:sz w:val="22"/>
          <w:szCs w:val="22"/>
        </w:rPr>
      </w:pPr>
      <w:r w:rsidRPr="00155D77">
        <w:rPr>
          <w:rFonts w:ascii="Arial" w:hAnsi="Arial" w:cs="Arial"/>
          <w:sz w:val="22"/>
          <w:szCs w:val="22"/>
        </w:rPr>
        <w:t>5GAA would like also to take the opportunity of this Liaison to inform RAN1 of the rescent publications [2, 3, 4, 5].</w:t>
      </w:r>
    </w:p>
    <w:p w:rsidR="002E2969" w:rsidRPr="00155D77" w:rsidRDefault="002E2969" w:rsidP="002E2969">
      <w:pPr>
        <w:spacing w:after="120"/>
        <w:rPr>
          <w:rFonts w:ascii="Arial" w:hAnsi="Arial" w:cs="Arial"/>
          <w:b/>
          <w:sz w:val="22"/>
          <w:szCs w:val="22"/>
        </w:rPr>
      </w:pPr>
      <w:r w:rsidRPr="00155D77">
        <w:rPr>
          <w:rFonts w:ascii="Arial" w:hAnsi="Arial" w:cs="Arial"/>
          <w:b/>
          <w:sz w:val="22"/>
          <w:szCs w:val="22"/>
        </w:rPr>
        <w:t>2. Actions:</w:t>
      </w:r>
    </w:p>
    <w:p w:rsidR="002E2969" w:rsidRPr="00155D77" w:rsidRDefault="002E2969" w:rsidP="002E2969">
      <w:pPr>
        <w:spacing w:after="120"/>
        <w:rPr>
          <w:rFonts w:ascii="Arial" w:hAnsi="Arial" w:cs="Arial"/>
          <w:sz w:val="22"/>
          <w:szCs w:val="22"/>
          <w:lang w:eastAsia="zh-CN"/>
        </w:rPr>
      </w:pPr>
      <w:r w:rsidRPr="00155D77">
        <w:rPr>
          <w:rFonts w:ascii="Arial" w:hAnsi="Arial" w:cs="Arial"/>
          <w:b/>
          <w:sz w:val="22"/>
          <w:szCs w:val="22"/>
        </w:rPr>
        <w:t xml:space="preserve">To RAN1: </w:t>
      </w:r>
      <w:r w:rsidRPr="00155D77">
        <w:rPr>
          <w:rFonts w:ascii="Arial" w:hAnsi="Arial" w:cs="Arial"/>
          <w:bCs/>
          <w:sz w:val="22"/>
          <w:szCs w:val="22"/>
          <w:lang w:eastAsia="ja-JP"/>
        </w:rPr>
        <w:t xml:space="preserve">5GAA </w:t>
      </w:r>
      <w:r w:rsidRPr="00155D77">
        <w:rPr>
          <w:rFonts w:ascii="Arial" w:hAnsi="Arial" w:cs="Arial"/>
          <w:sz w:val="22"/>
          <w:szCs w:val="22"/>
          <w:lang w:eastAsia="zh-CN"/>
        </w:rPr>
        <w:t>respectfully</w:t>
      </w:r>
      <w:r w:rsidRPr="00155D77">
        <w:rPr>
          <w:rFonts w:ascii="Arial" w:hAnsi="Arial" w:cs="Arial"/>
          <w:sz w:val="22"/>
          <w:szCs w:val="22"/>
          <w:lang w:eastAsia="ja-JP"/>
        </w:rPr>
        <w:t xml:space="preserve"> asks 3GPP RAN WG1 to </w:t>
      </w:r>
      <w:r w:rsidRPr="00155D77">
        <w:rPr>
          <w:rFonts w:ascii="Arial" w:hAnsi="Arial" w:cs="Arial"/>
          <w:sz w:val="22"/>
          <w:szCs w:val="22"/>
          <w:lang w:eastAsia="zh-CN"/>
        </w:rPr>
        <w:t xml:space="preserve">take </w:t>
      </w:r>
      <w:r w:rsidRPr="00155D77">
        <w:rPr>
          <w:rFonts w:ascii="Arial" w:hAnsi="Arial" w:cs="Arial"/>
          <w:sz w:val="22"/>
          <w:szCs w:val="22"/>
          <w:lang w:eastAsia="ja-JP"/>
        </w:rPr>
        <w:t xml:space="preserve">the above information </w:t>
      </w:r>
      <w:r w:rsidRPr="00155D77">
        <w:rPr>
          <w:rFonts w:ascii="Arial" w:hAnsi="Arial" w:cs="Arial"/>
          <w:sz w:val="22"/>
          <w:szCs w:val="22"/>
          <w:lang w:eastAsia="zh-CN"/>
        </w:rPr>
        <w:t>into consideration.</w:t>
      </w:r>
    </w:p>
    <w:p w:rsidR="00A85CBC" w:rsidRPr="00155D77" w:rsidRDefault="00A85CBC" w:rsidP="00F42BB1">
      <w:pPr>
        <w:spacing w:after="240" w:line="276" w:lineRule="auto"/>
        <w:rPr>
          <w:rFonts w:ascii="Arial" w:hAnsi="Arial" w:cs="Arial"/>
          <w:b/>
          <w:sz w:val="22"/>
          <w:szCs w:val="22"/>
        </w:rPr>
      </w:pPr>
    </w:p>
    <w:p w:rsidR="002E2969" w:rsidRPr="00155D77" w:rsidRDefault="002E2969" w:rsidP="00F42BB1">
      <w:pPr>
        <w:spacing w:after="240" w:line="276" w:lineRule="auto"/>
        <w:rPr>
          <w:rFonts w:ascii="Arial" w:hAnsi="Arial" w:cs="Arial"/>
          <w:b/>
          <w:sz w:val="22"/>
          <w:szCs w:val="22"/>
        </w:rPr>
      </w:pPr>
      <w:r w:rsidRPr="00155D77">
        <w:rPr>
          <w:rFonts w:ascii="Arial" w:hAnsi="Arial" w:cs="Arial"/>
          <w:b/>
          <w:sz w:val="22"/>
          <w:szCs w:val="22"/>
        </w:rPr>
        <w:t>3. Reference</w:t>
      </w:r>
      <w:r w:rsidR="00B731E2" w:rsidRPr="00155D77">
        <w:rPr>
          <w:rFonts w:ascii="Arial" w:hAnsi="Arial" w:cs="Arial"/>
          <w:b/>
          <w:sz w:val="22"/>
          <w:szCs w:val="22"/>
        </w:rPr>
        <w:t>s</w:t>
      </w:r>
      <w:r w:rsidRPr="00155D77">
        <w:rPr>
          <w:rFonts w:ascii="Arial" w:hAnsi="Arial" w:cs="Arial"/>
          <w:b/>
          <w:sz w:val="22"/>
          <w:szCs w:val="22"/>
        </w:rPr>
        <w:t>:</w:t>
      </w:r>
    </w:p>
    <w:p w:rsidR="002E2969" w:rsidRPr="00155D77" w:rsidRDefault="002E2969" w:rsidP="008E0789">
      <w:pPr>
        <w:rPr>
          <w:rFonts w:ascii="Arial" w:hAnsi="Arial" w:cs="Arial"/>
          <w:sz w:val="22"/>
          <w:szCs w:val="22"/>
          <w:lang w:eastAsia="ko-KR"/>
        </w:rPr>
      </w:pPr>
      <w:r w:rsidRPr="00155D77">
        <w:rPr>
          <w:rFonts w:ascii="Arial" w:hAnsi="Arial" w:cs="Arial"/>
          <w:sz w:val="22"/>
          <w:szCs w:val="22"/>
        </w:rPr>
        <w:t>[1]</w:t>
      </w:r>
      <w:r w:rsidR="000B7618" w:rsidRPr="00155D77">
        <w:rPr>
          <w:rFonts w:ascii="Arial" w:hAnsi="Arial" w:cs="Arial"/>
          <w:sz w:val="22"/>
          <w:szCs w:val="22"/>
        </w:rPr>
        <w:t xml:space="preserve"> </w:t>
      </w:r>
      <w:bookmarkStart w:id="5" w:name="_GoBack"/>
      <w:r w:rsidRPr="00155D77">
        <w:rPr>
          <w:rFonts w:ascii="Arial" w:hAnsi="Arial" w:cs="Arial"/>
          <w:sz w:val="22"/>
          <w:szCs w:val="22"/>
        </w:rPr>
        <w:t>R1-1719239</w:t>
      </w:r>
      <w:bookmarkEnd w:id="5"/>
      <w:r w:rsidRPr="00155D77">
        <w:rPr>
          <w:rFonts w:ascii="Arial" w:hAnsi="Arial" w:cs="Arial"/>
          <w:sz w:val="22"/>
          <w:szCs w:val="22"/>
        </w:rPr>
        <w:t xml:space="preserve">, </w:t>
      </w:r>
      <w:r w:rsidRPr="00155D77">
        <w:rPr>
          <w:rFonts w:ascii="Arial" w:hAnsi="Arial" w:cs="Arial"/>
          <w:sz w:val="22"/>
          <w:szCs w:val="22"/>
          <w:lang w:eastAsia="ko-KR"/>
        </w:rPr>
        <w:t>LS on eV2X evaluation methodology</w:t>
      </w:r>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[2</w:t>
      </w:r>
      <w:r w:rsidR="00A85CBC" w:rsidRPr="00155D77">
        <w:rPr>
          <w:rFonts w:ascii="Arial" w:hAnsi="Arial" w:cs="Arial"/>
          <w:sz w:val="22"/>
          <w:szCs w:val="22"/>
          <w:lang w:eastAsia="ko-KR"/>
        </w:rPr>
        <w:t>]</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Toward fully connected vehicles: Edge computing for advanced automotive communications (Dec 2017),</w:t>
      </w:r>
      <w:r w:rsidRPr="00155D77">
        <w:rPr>
          <w:rFonts w:ascii="Arial" w:hAnsi="Arial" w:cs="Arial"/>
          <w:sz w:val="22"/>
          <w:szCs w:val="22"/>
        </w:rPr>
        <w:t xml:space="preserve"> </w:t>
      </w:r>
      <w:hyperlink r:id="rId9" w:history="1">
        <w:r w:rsidR="006E332C" w:rsidRPr="00155D77">
          <w:rPr>
            <w:rStyle w:val="Hyperlink"/>
            <w:rFonts w:ascii="Arial" w:eastAsia="Times New Roman" w:hAnsi="Arial" w:cs="Arial"/>
            <w:sz w:val="22"/>
            <w:szCs w:val="22"/>
          </w:rPr>
          <w:t>http://5gaa.org/wp-content/uploads/2017/12/5GAA_T-170219-whitepaper-EdgeComputing_5GAA.pdf</w:t>
        </w:r>
      </w:hyperlink>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[3</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The cost-benefit analysis on cellular vehicle-to-everything (C-V2X) technology and its evolution to 5G-V2X</w:t>
      </w:r>
      <w:r w:rsidRPr="00155D77">
        <w:rPr>
          <w:rFonts w:ascii="Arial" w:hAnsi="Arial" w:cs="Arial"/>
          <w:sz w:val="22"/>
          <w:szCs w:val="22"/>
          <w:lang w:eastAsia="ko-KR"/>
        </w:rPr>
        <w:t xml:space="preserve"> (Dec 2017)</w:t>
      </w:r>
      <w:r w:rsidR="00A85CBC" w:rsidRPr="00155D77">
        <w:rPr>
          <w:rFonts w:ascii="Arial" w:hAnsi="Arial" w:cs="Arial"/>
          <w:sz w:val="22"/>
          <w:szCs w:val="22"/>
          <w:lang w:eastAsia="ko-KR"/>
        </w:rPr>
        <w:t>,</w:t>
      </w:r>
      <w:r w:rsidRPr="00155D77">
        <w:rPr>
          <w:rFonts w:ascii="Arial" w:hAnsi="Arial" w:cs="Arial"/>
          <w:sz w:val="22"/>
          <w:szCs w:val="22"/>
        </w:rPr>
        <w:t xml:space="preserve"> </w:t>
      </w:r>
      <w:hyperlink r:id="rId10" w:history="1">
        <w:r w:rsidR="006E332C" w:rsidRPr="00155D77">
          <w:rPr>
            <w:rStyle w:val="Hyperlink"/>
            <w:rFonts w:ascii="Arial" w:eastAsia="Times New Roman" w:hAnsi="Arial" w:cs="Arial"/>
            <w:sz w:val="22"/>
            <w:szCs w:val="22"/>
          </w:rPr>
          <w:t>http://5gaa.org/wp-content/uploads/2017/12/Final-report-for-5GAA-on-cellular-V2X-socio-economic-benefits-051217_FINAL.pdf</w:t>
        </w:r>
      </w:hyperlink>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[4</w:t>
      </w:r>
      <w:r w:rsidR="00A85CBC" w:rsidRPr="00155D77">
        <w:rPr>
          <w:rFonts w:ascii="Arial" w:hAnsi="Arial" w:cs="Arial"/>
          <w:sz w:val="22"/>
          <w:szCs w:val="22"/>
          <w:lang w:eastAsia="ko-KR"/>
        </w:rPr>
        <w:t>]</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An assessment of LTE-V2X (PC5) and 802.11p direct communications technologies for improved road safety in the EU (Dec 2017),</w:t>
      </w:r>
      <w:r w:rsidRPr="00155D77">
        <w:rPr>
          <w:rFonts w:ascii="Arial" w:hAnsi="Arial" w:cs="Arial"/>
          <w:sz w:val="22"/>
          <w:szCs w:val="22"/>
        </w:rPr>
        <w:t xml:space="preserve"> </w:t>
      </w:r>
      <w:hyperlink r:id="rId11" w:history="1">
        <w:r w:rsidR="006E332C" w:rsidRPr="00155D77">
          <w:rPr>
            <w:rStyle w:val="Hyperlink"/>
            <w:rFonts w:ascii="Arial" w:eastAsia="Times New Roman" w:hAnsi="Arial" w:cs="Arial"/>
            <w:sz w:val="22"/>
            <w:szCs w:val="22"/>
          </w:rPr>
          <w:t>http://5gaa.org/wp-content/uploads/2017/12/5GAA-Road-safety-FINAL2017-12-05.pdf</w:t>
        </w:r>
      </w:hyperlink>
      <w:r w:rsidR="00A85CBC" w:rsidRPr="00155D77">
        <w:rPr>
          <w:rFonts w:ascii="Arial" w:hAnsi="Arial" w:cs="Arial"/>
          <w:sz w:val="22"/>
          <w:szCs w:val="22"/>
          <w:lang w:eastAsia="ko-KR"/>
        </w:rPr>
        <w:t>.</w:t>
      </w:r>
    </w:p>
    <w:p w:rsidR="005C16DC" w:rsidRPr="00155D77" w:rsidRDefault="005C16DC" w:rsidP="005C16DC">
      <w:pPr>
        <w:rPr>
          <w:rFonts w:ascii="Arial" w:hAnsi="Arial" w:cs="Arial"/>
          <w:sz w:val="22"/>
          <w:szCs w:val="22"/>
          <w:lang w:eastAsia="ko-KR"/>
        </w:rPr>
      </w:pPr>
      <w:r w:rsidRPr="00155D77">
        <w:rPr>
          <w:rFonts w:ascii="Arial" w:hAnsi="Arial" w:cs="Arial"/>
          <w:sz w:val="22"/>
          <w:szCs w:val="22"/>
          <w:lang w:eastAsia="ko-KR"/>
        </w:rPr>
        <w:t>[5] Timeline for deployment of LTE-V2X (Feb 2018),</w:t>
      </w:r>
      <w:r w:rsidRPr="00155D77">
        <w:rPr>
          <w:rFonts w:ascii="Arial" w:hAnsi="Arial" w:cs="Arial"/>
          <w:sz w:val="22"/>
          <w:szCs w:val="22"/>
        </w:rPr>
        <w:t xml:space="preserve"> </w:t>
      </w:r>
      <w:hyperlink r:id="rId12" w:history="1">
        <w:r w:rsidR="006E332C" w:rsidRPr="00155D77">
          <w:rPr>
            <w:rStyle w:val="Hyperlink"/>
            <w:rFonts w:ascii="Arial" w:eastAsia="Times New Roman" w:hAnsi="Arial" w:cs="Arial"/>
            <w:sz w:val="22"/>
            <w:szCs w:val="22"/>
          </w:rPr>
          <w:t>http://5gaa.org/wp-content/uploads/2018/02/5GAA_Timeline-for-deployment-of-LTE-V2X_FINAL.pdf</w:t>
        </w:r>
      </w:hyperlink>
      <w:r w:rsidRPr="00155D77">
        <w:rPr>
          <w:rFonts w:ascii="Arial" w:hAnsi="Arial" w:cs="Arial"/>
          <w:sz w:val="22"/>
          <w:szCs w:val="22"/>
          <w:lang w:eastAsia="ko-KR"/>
        </w:rPr>
        <w:t>.</w:t>
      </w:r>
    </w:p>
    <w:p w:rsidR="005C16DC" w:rsidRPr="00155D77" w:rsidRDefault="005C16DC" w:rsidP="008E0789">
      <w:pPr>
        <w:rPr>
          <w:rFonts w:ascii="Arial" w:hAnsi="Arial" w:cs="Arial"/>
          <w:sz w:val="22"/>
          <w:szCs w:val="22"/>
          <w:lang w:eastAsia="ko-KR"/>
        </w:rPr>
      </w:pPr>
    </w:p>
    <w:p w:rsidR="00A85CBC" w:rsidRPr="00155D77" w:rsidRDefault="00A85CBC" w:rsidP="008E0789">
      <w:pPr>
        <w:spacing w:line="276" w:lineRule="auto"/>
        <w:rPr>
          <w:rFonts w:ascii="Arial" w:hAnsi="Arial" w:cs="Arial"/>
          <w:sz w:val="22"/>
          <w:szCs w:val="22"/>
          <w:lang w:eastAsia="ko-KR"/>
        </w:rPr>
      </w:pPr>
    </w:p>
    <w:p w:rsidR="00463675" w:rsidRPr="00155D77" w:rsidRDefault="002E2969" w:rsidP="00F42BB1">
      <w:pPr>
        <w:spacing w:after="240" w:line="276" w:lineRule="auto"/>
        <w:rPr>
          <w:rFonts w:ascii="Arial" w:hAnsi="Arial" w:cs="Arial"/>
          <w:b/>
          <w:sz w:val="22"/>
          <w:szCs w:val="22"/>
        </w:rPr>
      </w:pPr>
      <w:r w:rsidRPr="00155D77">
        <w:rPr>
          <w:rFonts w:ascii="Arial" w:hAnsi="Arial" w:cs="Arial"/>
          <w:b/>
          <w:sz w:val="22"/>
          <w:szCs w:val="22"/>
        </w:rPr>
        <w:t xml:space="preserve">4. </w:t>
      </w:r>
      <w:r w:rsidR="00943FB7" w:rsidRPr="00155D77">
        <w:rPr>
          <w:rFonts w:ascii="Arial" w:hAnsi="Arial" w:cs="Arial"/>
          <w:b/>
          <w:sz w:val="22"/>
          <w:szCs w:val="22"/>
        </w:rPr>
        <w:t xml:space="preserve">Date of Next </w:t>
      </w:r>
      <w:r w:rsidR="00F42BB1" w:rsidRPr="00155D77">
        <w:rPr>
          <w:rFonts w:ascii="Arial" w:hAnsi="Arial" w:cs="Arial"/>
          <w:b/>
          <w:sz w:val="22"/>
          <w:szCs w:val="22"/>
        </w:rPr>
        <w:t>5GAA</w:t>
      </w:r>
      <w:r w:rsidR="00943FB7" w:rsidRPr="00155D77">
        <w:rPr>
          <w:rFonts w:ascii="Arial" w:hAnsi="Arial" w:cs="Arial"/>
          <w:b/>
          <w:sz w:val="22"/>
          <w:szCs w:val="22"/>
        </w:rPr>
        <w:t xml:space="preserve"> </w:t>
      </w:r>
      <w:r w:rsidR="00F42BB1" w:rsidRPr="00155D77">
        <w:rPr>
          <w:rFonts w:ascii="Arial" w:hAnsi="Arial" w:cs="Arial"/>
          <w:b/>
          <w:sz w:val="22"/>
          <w:szCs w:val="22"/>
        </w:rPr>
        <w:t>WG</w:t>
      </w:r>
      <w:r w:rsidR="008062EA" w:rsidRPr="00155D77">
        <w:rPr>
          <w:rFonts w:ascii="Arial" w:hAnsi="Arial" w:cs="Arial"/>
          <w:b/>
          <w:sz w:val="22"/>
          <w:szCs w:val="22"/>
        </w:rPr>
        <w:t>2</w:t>
      </w:r>
      <w:r w:rsidR="00F42BB1" w:rsidRPr="00155D77">
        <w:rPr>
          <w:rFonts w:ascii="Arial" w:hAnsi="Arial" w:cs="Arial"/>
          <w:b/>
          <w:sz w:val="22"/>
          <w:szCs w:val="22"/>
        </w:rPr>
        <w:t xml:space="preserve"> </w:t>
      </w:r>
      <w:r w:rsidR="00463675" w:rsidRPr="00155D77">
        <w:rPr>
          <w:rFonts w:ascii="Arial" w:hAnsi="Arial" w:cs="Arial"/>
          <w:b/>
          <w:sz w:val="22"/>
          <w:szCs w:val="22"/>
        </w:rPr>
        <w:t>Meetings:</w:t>
      </w:r>
    </w:p>
    <w:tbl>
      <w:tblPr>
        <w:tblW w:w="0" w:type="auto"/>
        <w:tblInd w:w="425" w:type="dxa"/>
        <w:tblLook w:val="04A0" w:firstRow="1" w:lastRow="0" w:firstColumn="1" w:lastColumn="0" w:noHBand="0" w:noVBand="1"/>
      </w:tblPr>
      <w:tblGrid>
        <w:gridCol w:w="3155"/>
        <w:gridCol w:w="3112"/>
        <w:gridCol w:w="3173"/>
      </w:tblGrid>
      <w:tr w:rsidR="00F42BB1" w:rsidRPr="00155D77" w:rsidTr="00261D34">
        <w:trPr>
          <w:trHeight w:val="567"/>
        </w:trPr>
        <w:tc>
          <w:tcPr>
            <w:tcW w:w="3228" w:type="dxa"/>
            <w:shd w:val="clear" w:color="auto" w:fill="auto"/>
            <w:vAlign w:val="center"/>
          </w:tcPr>
          <w:p w:rsidR="00F42BB1" w:rsidRPr="00155D77" w:rsidRDefault="008062EA" w:rsidP="009E7383">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5GAA WG</w:t>
            </w:r>
            <w:r w:rsidR="009E7383">
              <w:rPr>
                <w:rFonts w:ascii="Arial" w:hAnsi="Arial" w:cs="Arial"/>
                <w:sz w:val="22"/>
                <w:szCs w:val="22"/>
              </w:rPr>
              <w:t>4</w:t>
            </w:r>
            <w:r w:rsidR="00F42BB1" w:rsidRPr="00155D77">
              <w:rPr>
                <w:rFonts w:ascii="Arial" w:hAnsi="Arial" w:cs="Arial"/>
                <w:sz w:val="22"/>
                <w:szCs w:val="22"/>
              </w:rPr>
              <w:t xml:space="preserve"> meeting</w:t>
            </w:r>
            <w:r w:rsidRPr="00155D77">
              <w:rPr>
                <w:rFonts w:ascii="Arial" w:hAnsi="Arial" w:cs="Arial"/>
                <w:sz w:val="22"/>
                <w:szCs w:val="22"/>
              </w:rPr>
              <w:t xml:space="preserve"> #6</w:t>
            </w:r>
          </w:p>
        </w:tc>
        <w:tc>
          <w:tcPr>
            <w:tcW w:w="319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April 23 - 25, 2018</w:t>
            </w:r>
          </w:p>
        </w:tc>
        <w:tc>
          <w:tcPr>
            <w:tcW w:w="323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Washington DC, USA</w:t>
            </w:r>
          </w:p>
        </w:tc>
      </w:tr>
      <w:tr w:rsidR="00F42BB1" w:rsidRPr="00155D77" w:rsidTr="00261D34">
        <w:trPr>
          <w:trHeight w:val="567"/>
        </w:trPr>
        <w:tc>
          <w:tcPr>
            <w:tcW w:w="3228" w:type="dxa"/>
            <w:shd w:val="clear" w:color="auto" w:fill="auto"/>
            <w:vAlign w:val="center"/>
          </w:tcPr>
          <w:p w:rsidR="00F42BB1" w:rsidRPr="00155D77" w:rsidRDefault="00174FE9" w:rsidP="009E7383">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5GAA WG</w:t>
            </w:r>
            <w:r w:rsidR="009E7383">
              <w:rPr>
                <w:rFonts w:ascii="Arial" w:hAnsi="Arial" w:cs="Arial"/>
                <w:sz w:val="22"/>
                <w:szCs w:val="22"/>
              </w:rPr>
              <w:t>4</w:t>
            </w:r>
            <w:r w:rsidRPr="00155D77">
              <w:rPr>
                <w:rFonts w:ascii="Arial" w:hAnsi="Arial" w:cs="Arial"/>
                <w:sz w:val="22"/>
                <w:szCs w:val="22"/>
              </w:rPr>
              <w:t xml:space="preserve"> meeting #7</w:t>
            </w:r>
          </w:p>
        </w:tc>
        <w:tc>
          <w:tcPr>
            <w:tcW w:w="319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July 9 - 11, 2018</w:t>
            </w:r>
          </w:p>
        </w:tc>
        <w:tc>
          <w:tcPr>
            <w:tcW w:w="323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TBD</w:t>
            </w:r>
          </w:p>
        </w:tc>
      </w:tr>
    </w:tbl>
    <w:p w:rsidR="001B691D" w:rsidRPr="00155D77" w:rsidRDefault="001B691D" w:rsidP="00F42BB1">
      <w:pPr>
        <w:pStyle w:val="Footer"/>
        <w:tabs>
          <w:tab w:val="left" w:pos="2410"/>
          <w:tab w:val="left" w:pos="5103"/>
          <w:tab w:val="left" w:pos="7371"/>
        </w:tabs>
        <w:spacing w:after="240" w:line="276" w:lineRule="auto"/>
        <w:ind w:left="425"/>
        <w:rPr>
          <w:rFonts w:ascii="Arial" w:hAnsi="Arial" w:cs="Arial"/>
          <w:sz w:val="22"/>
          <w:szCs w:val="22"/>
        </w:rPr>
      </w:pPr>
    </w:p>
    <w:p w:rsidR="00463675" w:rsidRPr="00155D77" w:rsidRDefault="00F42BB1" w:rsidP="00601408">
      <w:pPr>
        <w:pStyle w:val="Footer"/>
        <w:tabs>
          <w:tab w:val="left" w:pos="2410"/>
          <w:tab w:val="left" w:pos="5103"/>
          <w:tab w:val="left" w:pos="7371"/>
        </w:tabs>
        <w:spacing w:after="240" w:line="276" w:lineRule="auto"/>
        <w:rPr>
          <w:rFonts w:ascii="Arial" w:hAnsi="Arial" w:cs="Arial"/>
          <w:bCs/>
          <w:sz w:val="22"/>
          <w:szCs w:val="22"/>
        </w:rPr>
      </w:pPr>
      <w:r w:rsidRPr="00155D77">
        <w:rPr>
          <w:rFonts w:ascii="Arial" w:hAnsi="Arial" w:cs="Arial"/>
          <w:sz w:val="22"/>
          <w:szCs w:val="22"/>
        </w:rPr>
        <w:tab/>
      </w:r>
    </w:p>
    <w:sectPr w:rsidR="00463675" w:rsidRPr="00155D77">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854" w:rsidRDefault="00570854">
      <w:r>
        <w:separator/>
      </w:r>
    </w:p>
  </w:endnote>
  <w:endnote w:type="continuationSeparator" w:id="0">
    <w:p w:rsidR="00570854" w:rsidRDefault="0057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87327"/>
      <w:docPartObj>
        <w:docPartGallery w:val="Page Numbers (Bottom of Page)"/>
        <w:docPartUnique/>
      </w:docPartObj>
    </w:sdtPr>
    <w:sdtEndPr>
      <w:rPr>
        <w:noProof/>
      </w:rPr>
    </w:sdtEndPr>
    <w:sdtContent>
      <w:p w:rsidR="00155D77" w:rsidRDefault="00155D77">
        <w:pPr>
          <w:pStyle w:val="Footer"/>
          <w:jc w:val="center"/>
        </w:pPr>
        <w:r>
          <w:fldChar w:fldCharType="begin"/>
        </w:r>
        <w:r>
          <w:instrText xml:space="preserve"> PAGE   \* MERGEFORMAT </w:instrText>
        </w:r>
        <w:r>
          <w:fldChar w:fldCharType="separate"/>
        </w:r>
        <w:r w:rsidR="00EB0510">
          <w:rPr>
            <w:noProof/>
          </w:rPr>
          <w:t>2</w:t>
        </w:r>
        <w:r>
          <w:rPr>
            <w:noProof/>
          </w:rPr>
          <w:fldChar w:fldCharType="end"/>
        </w:r>
      </w:p>
    </w:sdtContent>
  </w:sdt>
  <w:p w:rsidR="00155D77" w:rsidRDefault="00155D7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91590"/>
      <w:docPartObj>
        <w:docPartGallery w:val="Page Numbers (Bottom of Page)"/>
        <w:docPartUnique/>
      </w:docPartObj>
    </w:sdtPr>
    <w:sdtEndPr>
      <w:rPr>
        <w:noProof/>
      </w:rPr>
    </w:sdtEndPr>
    <w:sdtContent>
      <w:p w:rsidR="00155D77" w:rsidRDefault="00155D77">
        <w:pPr>
          <w:pStyle w:val="Footer"/>
          <w:jc w:val="center"/>
        </w:pPr>
        <w:r>
          <w:fldChar w:fldCharType="begin"/>
        </w:r>
        <w:r>
          <w:instrText xml:space="preserve"> PAGE   \* MERGEFORMAT </w:instrText>
        </w:r>
        <w:r>
          <w:fldChar w:fldCharType="separate"/>
        </w:r>
        <w:r w:rsidR="00EB0510">
          <w:rPr>
            <w:noProof/>
          </w:rPr>
          <w:t>1</w:t>
        </w:r>
        <w:r>
          <w:rPr>
            <w:noProof/>
          </w:rPr>
          <w:fldChar w:fldCharType="end"/>
        </w:r>
      </w:p>
    </w:sdtContent>
  </w:sdt>
  <w:p w:rsidR="00155D77" w:rsidRDefault="00155D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854" w:rsidRDefault="00570854">
      <w:r>
        <w:separator/>
      </w:r>
    </w:p>
  </w:footnote>
  <w:footnote w:type="continuationSeparator" w:id="0">
    <w:p w:rsidR="00570854" w:rsidRDefault="005708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BB1" w:rsidRDefault="00155D77">
    <w:pPr>
      <w:pStyle w:val="Header"/>
    </w:pPr>
    <w:r>
      <w:rPr>
        <w:noProof/>
        <w:lang w:eastAsia="en-GB"/>
      </w:rPr>
      <w:drawing>
        <wp:anchor distT="0" distB="0" distL="114300" distR="114300" simplePos="0" relativeHeight="251659776" behindDoc="1" locked="0" layoutInCell="1" allowOverlap="1" wp14:anchorId="09700E9A" wp14:editId="2AECD614">
          <wp:simplePos x="0" y="0"/>
          <wp:positionH relativeFrom="column">
            <wp:posOffset>5203825</wp:posOffset>
          </wp:positionH>
          <wp:positionV relativeFrom="paragraph">
            <wp:posOffset>-320040</wp:posOffset>
          </wp:positionV>
          <wp:extent cx="1303020" cy="406400"/>
          <wp:effectExtent l="0" t="0" r="0" b="0"/>
          <wp:wrapTight wrapText="bothSides">
            <wp:wrapPolygon edited="0">
              <wp:start x="10105" y="0"/>
              <wp:lineTo x="0" y="0"/>
              <wp:lineTo x="0" y="17213"/>
              <wp:lineTo x="6632" y="20250"/>
              <wp:lineTo x="20842" y="20250"/>
              <wp:lineTo x="21158" y="15188"/>
              <wp:lineTo x="21158" y="2025"/>
              <wp:lineTo x="20526" y="0"/>
              <wp:lineTo x="10105" y="0"/>
            </wp:wrapPolygon>
          </wp:wrapTight>
          <wp:docPr id="2" name="Picture 2" descr="Image result for 5g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5ga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3020" cy="40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226"/>
    <w:rsid w:val="00030785"/>
    <w:rsid w:val="00036BB5"/>
    <w:rsid w:val="000377BD"/>
    <w:rsid w:val="00040D5F"/>
    <w:rsid w:val="000533C6"/>
    <w:rsid w:val="000637DF"/>
    <w:rsid w:val="000B7618"/>
    <w:rsid w:val="000B7EBF"/>
    <w:rsid w:val="000D2DFE"/>
    <w:rsid w:val="000E3A55"/>
    <w:rsid w:val="00120FE3"/>
    <w:rsid w:val="001315DC"/>
    <w:rsid w:val="0015124F"/>
    <w:rsid w:val="00155D77"/>
    <w:rsid w:val="00171C07"/>
    <w:rsid w:val="00174FE9"/>
    <w:rsid w:val="001B691D"/>
    <w:rsid w:val="001D08BC"/>
    <w:rsid w:val="001E0CBE"/>
    <w:rsid w:val="001E3D77"/>
    <w:rsid w:val="001E78C5"/>
    <w:rsid w:val="001F0E80"/>
    <w:rsid w:val="00207672"/>
    <w:rsid w:val="00237012"/>
    <w:rsid w:val="00251532"/>
    <w:rsid w:val="00261D34"/>
    <w:rsid w:val="00270EA3"/>
    <w:rsid w:val="00284BD9"/>
    <w:rsid w:val="00287356"/>
    <w:rsid w:val="002E2969"/>
    <w:rsid w:val="002E5428"/>
    <w:rsid w:val="00314F87"/>
    <w:rsid w:val="00346E67"/>
    <w:rsid w:val="003670BC"/>
    <w:rsid w:val="00372384"/>
    <w:rsid w:val="003725B4"/>
    <w:rsid w:val="00397EA2"/>
    <w:rsid w:val="003C086D"/>
    <w:rsid w:val="004104C9"/>
    <w:rsid w:val="0041323F"/>
    <w:rsid w:val="00422731"/>
    <w:rsid w:val="004267F3"/>
    <w:rsid w:val="004547BA"/>
    <w:rsid w:val="00463675"/>
    <w:rsid w:val="00466997"/>
    <w:rsid w:val="004C7017"/>
    <w:rsid w:val="004D0194"/>
    <w:rsid w:val="0050556C"/>
    <w:rsid w:val="00507E33"/>
    <w:rsid w:val="00551AC4"/>
    <w:rsid w:val="00570854"/>
    <w:rsid w:val="005909ED"/>
    <w:rsid w:val="005A6237"/>
    <w:rsid w:val="005B6549"/>
    <w:rsid w:val="005C16DC"/>
    <w:rsid w:val="005F3CBD"/>
    <w:rsid w:val="00601408"/>
    <w:rsid w:val="006061EB"/>
    <w:rsid w:val="00626BE0"/>
    <w:rsid w:val="0067023B"/>
    <w:rsid w:val="00682B66"/>
    <w:rsid w:val="006A17DF"/>
    <w:rsid w:val="006A6980"/>
    <w:rsid w:val="006A77D4"/>
    <w:rsid w:val="006B0F6D"/>
    <w:rsid w:val="006E332C"/>
    <w:rsid w:val="006F1599"/>
    <w:rsid w:val="00703FA3"/>
    <w:rsid w:val="00723A28"/>
    <w:rsid w:val="00723BA9"/>
    <w:rsid w:val="00752517"/>
    <w:rsid w:val="00775C76"/>
    <w:rsid w:val="00780559"/>
    <w:rsid w:val="0079000B"/>
    <w:rsid w:val="007A2F9E"/>
    <w:rsid w:val="007F53DB"/>
    <w:rsid w:val="00800659"/>
    <w:rsid w:val="008062EA"/>
    <w:rsid w:val="008371EA"/>
    <w:rsid w:val="00837689"/>
    <w:rsid w:val="008425BF"/>
    <w:rsid w:val="00845306"/>
    <w:rsid w:val="008772FA"/>
    <w:rsid w:val="008A4925"/>
    <w:rsid w:val="008B4475"/>
    <w:rsid w:val="008C3C45"/>
    <w:rsid w:val="008E0789"/>
    <w:rsid w:val="008E1FEE"/>
    <w:rsid w:val="0090235D"/>
    <w:rsid w:val="0090366C"/>
    <w:rsid w:val="00923E7C"/>
    <w:rsid w:val="00943FB7"/>
    <w:rsid w:val="009556B1"/>
    <w:rsid w:val="00960553"/>
    <w:rsid w:val="009709E4"/>
    <w:rsid w:val="0097788E"/>
    <w:rsid w:val="009A0960"/>
    <w:rsid w:val="009A352A"/>
    <w:rsid w:val="009E15C6"/>
    <w:rsid w:val="009E6640"/>
    <w:rsid w:val="009E7383"/>
    <w:rsid w:val="00A401AF"/>
    <w:rsid w:val="00A7147F"/>
    <w:rsid w:val="00A85CBC"/>
    <w:rsid w:val="00A85E75"/>
    <w:rsid w:val="00AC0E7A"/>
    <w:rsid w:val="00B01E25"/>
    <w:rsid w:val="00B37349"/>
    <w:rsid w:val="00B4465C"/>
    <w:rsid w:val="00B45451"/>
    <w:rsid w:val="00B731E2"/>
    <w:rsid w:val="00B82BCF"/>
    <w:rsid w:val="00BC2DDE"/>
    <w:rsid w:val="00BE0148"/>
    <w:rsid w:val="00BE032E"/>
    <w:rsid w:val="00C34A4C"/>
    <w:rsid w:val="00C844BF"/>
    <w:rsid w:val="00CE6FB7"/>
    <w:rsid w:val="00CE703E"/>
    <w:rsid w:val="00CF0C6D"/>
    <w:rsid w:val="00D01425"/>
    <w:rsid w:val="00D270B3"/>
    <w:rsid w:val="00D516F2"/>
    <w:rsid w:val="00D51C08"/>
    <w:rsid w:val="00D61C52"/>
    <w:rsid w:val="00DA6A66"/>
    <w:rsid w:val="00DB10BB"/>
    <w:rsid w:val="00DC3738"/>
    <w:rsid w:val="00DE308B"/>
    <w:rsid w:val="00DF240D"/>
    <w:rsid w:val="00DF738F"/>
    <w:rsid w:val="00E22C5A"/>
    <w:rsid w:val="00E94714"/>
    <w:rsid w:val="00E96199"/>
    <w:rsid w:val="00EB0510"/>
    <w:rsid w:val="00EC3E61"/>
    <w:rsid w:val="00ED700F"/>
    <w:rsid w:val="00F405BD"/>
    <w:rsid w:val="00F42BB1"/>
    <w:rsid w:val="00F43CAB"/>
    <w:rsid w:val="00F77F13"/>
    <w:rsid w:val="00FC3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EFC3D"/>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46E67"/>
    <w:rPr>
      <w:color w:val="808080"/>
      <w:shd w:val="clear" w:color="auto" w:fill="E6E6E6"/>
    </w:rPr>
  </w:style>
  <w:style w:type="character" w:styleId="Strong">
    <w:name w:val="Strong"/>
    <w:basedOn w:val="DefaultParagraphFont"/>
    <w:uiPriority w:val="22"/>
    <w:qFormat/>
    <w:rsid w:val="008A4925"/>
    <w:rPr>
      <w:b/>
      <w:bCs/>
    </w:rPr>
  </w:style>
  <w:style w:type="character" w:styleId="FollowedHyperlink">
    <w:name w:val="FollowedHyperlink"/>
    <w:basedOn w:val="DefaultParagraphFont"/>
    <w:uiPriority w:val="99"/>
    <w:semiHidden/>
    <w:unhideWhenUsed/>
    <w:rsid w:val="005C16DC"/>
    <w:rPr>
      <w:color w:val="954F72" w:themeColor="followedHyperlink"/>
      <w:u w:val="single"/>
    </w:rPr>
  </w:style>
  <w:style w:type="character" w:styleId="Emphasis">
    <w:name w:val="Emphasis"/>
    <w:basedOn w:val="DefaultParagraphFont"/>
    <w:uiPriority w:val="20"/>
    <w:qFormat/>
    <w:rsid w:val="00155D77"/>
    <w:rPr>
      <w:i/>
      <w:iCs/>
    </w:rPr>
  </w:style>
  <w:style w:type="character" w:customStyle="1" w:styleId="FooterChar">
    <w:name w:val="Footer Char"/>
    <w:basedOn w:val="DefaultParagraphFont"/>
    <w:link w:val="Footer"/>
    <w:uiPriority w:val="99"/>
    <w:rsid w:val="00155D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789535">
      <w:bodyDiv w:val="1"/>
      <w:marLeft w:val="0"/>
      <w:marRight w:val="0"/>
      <w:marTop w:val="0"/>
      <w:marBottom w:val="0"/>
      <w:divBdr>
        <w:top w:val="none" w:sz="0" w:space="0" w:color="auto"/>
        <w:left w:val="none" w:sz="0" w:space="0" w:color="auto"/>
        <w:bottom w:val="none" w:sz="0" w:space="0" w:color="auto"/>
        <w:right w:val="none" w:sz="0" w:space="0" w:color="auto"/>
      </w:divBdr>
    </w:div>
    <w:div w:id="905651709">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5456649">
      <w:bodyDiv w:val="1"/>
      <w:marLeft w:val="0"/>
      <w:marRight w:val="0"/>
      <w:marTop w:val="0"/>
      <w:marBottom w:val="0"/>
      <w:divBdr>
        <w:top w:val="none" w:sz="0" w:space="0" w:color="auto"/>
        <w:left w:val="none" w:sz="0" w:space="0" w:color="auto"/>
        <w:bottom w:val="none" w:sz="0" w:space="0" w:color="auto"/>
        <w:right w:val="none" w:sz="0" w:space="0" w:color="auto"/>
      </w:divBdr>
    </w:div>
    <w:div w:id="180441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5gaa.org/wp-content/uploads/2018/02/5GAA_Timeline-for-deployment-of-LTE-V2X_FINAL.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5gaa.org/wp-content/uploads/2017/12/5GAA-Road-safety-FINAL2017-12-05.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5gaa.org/wp-content/uploads/2017/12/Final-report-for-5GAA-on-cellular-V2X-socio-economic-benefits-051217_FINAL.pdf" TargetMode="External"/><Relationship Id="rId4" Type="http://schemas.openxmlformats.org/officeDocument/2006/relationships/settings" Target="settings.xml"/><Relationship Id="rId9" Type="http://schemas.openxmlformats.org/officeDocument/2006/relationships/hyperlink" Target="http://5gaa.org/wp-content/uploads/2017/12/5GAA_T-170219-whitepaper-EdgeComputing_5GAA.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741AE-11BD-4C87-8E74-A743F7AC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594</Words>
  <Characters>3391</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3978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CTPClassification=CTP_NT</cp:keywords>
  <cp:lastModifiedBy>MCC: CR0001</cp:lastModifiedBy>
  <cp:revision>3</cp:revision>
  <cp:lastPrinted>2002-04-23T08:10:00Z</cp:lastPrinted>
  <dcterms:created xsi:type="dcterms:W3CDTF">2018-02-26T10:04:00Z</dcterms:created>
  <dcterms:modified xsi:type="dcterms:W3CDTF">2018-04-01T16:43:00Z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95911524-7622-4291-a56a-8e37143abb1e</vt:lpwstr>
  </property>
  <property fmtid="{D5CDD505-2E9C-101B-9397-08002B2CF9AE}" pid="3" name="CTP_TimeStamp">
    <vt:lpwstr>2018-02-23 14:32:16Z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